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Tributi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Ufficio Tributi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Rateazione pagamento tributi accertati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concedere la rateizzazione delle somme dovute.</w:t>
            </w:r>
          </w:p>
          <w:p w:rsidR="001534BA" w:rsidRDefault="00F5694C">
            <w:pPr>
              <w:jc w:val="both"/>
            </w:pPr>
            <w:r>
              <w:rPr>
                <w:rFonts w:ascii="Arial" w:hAnsi="Arial"/>
              </w:rPr>
              <w:t>Su richiesta del contribuente, nelle ipotesi di temporanea situazione di obiettiva difficolta' fina</w:t>
            </w:r>
            <w:r>
              <w:rPr>
                <w:rFonts w:ascii="Arial" w:hAnsi="Arial"/>
              </w:rPr>
              <w:t xml:space="preserve">nziaria, puo' essere concessa, la rateizzazione delle somme dovute. </w:t>
            </w:r>
          </w:p>
          <w:p w:rsidR="001534BA" w:rsidRDefault="00F5694C">
            <w:pPr>
              <w:jc w:val="both"/>
            </w:pPr>
            <w:r>
              <w:rPr>
                <w:rFonts w:ascii="Arial" w:hAnsi="Arial"/>
              </w:rPr>
              <w:t>La rateizzazione non e' consentita se: e' iniziata la procedura esecutiva (pignoramento immobiliare/fermo amministrativo); il richiedente risulta moroso per precedenti rateizzazioni.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L. 212/2000 (Statuto del contribuente) - Regolamento comunale per la rateizzazione dei debiti tributari - Regolamento comunale sulle attivita' e procedimenti amministrativi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Economico Finanziaria Sociale SETTORE/UNITA' ORGANIZZATIVA Tributi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Tributi IndirizzoPiazza Signorelli n.1</w:t>
            </w:r>
          </w:p>
          <w:p w:rsidR="001534BA" w:rsidRDefault="00F5694C">
            <w:pPr>
              <w:jc w:val="both"/>
            </w:pPr>
            <w:r>
              <w:rPr>
                <w:rFonts w:ascii="Arial" w:hAnsi="Arial"/>
              </w:rPr>
              <w:t>Telefono0384.253015</w:t>
            </w:r>
          </w:p>
          <w:p w:rsidR="001534BA" w:rsidRDefault="00F5694C">
            <w:pPr>
              <w:jc w:val="both"/>
            </w:pPr>
            <w:r>
              <w:rPr>
                <w:rFonts w:ascii="Arial" w:hAnsi="Arial"/>
              </w:rPr>
              <w:t>Fax0384.253829</w:t>
            </w:r>
          </w:p>
          <w:p w:rsidR="001534BA" w:rsidRDefault="00F5694C">
            <w:pPr>
              <w:jc w:val="both"/>
            </w:pPr>
            <w:r>
              <w:rPr>
                <w:rFonts w:ascii="Arial" w:hAnsi="Arial"/>
              </w:rPr>
              <w:t>EMail:tributi@comune.parona.pv.it</w:t>
            </w:r>
          </w:p>
          <w:p w:rsidR="001534BA" w:rsidRDefault="00F5694C">
            <w:pPr>
              <w:jc w:val="both"/>
            </w:pPr>
            <w:r>
              <w:rPr>
                <w:rFonts w:ascii="Arial" w:hAnsi="Arial"/>
              </w:rPr>
              <w:t>PEC:parona.comune.pv@pec.it</w:t>
            </w:r>
          </w:p>
          <w:p w:rsidR="001534BA" w:rsidRDefault="00F5694C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F5694C" w:rsidRDefault="00F5694C" w:rsidP="00F5694C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mercoledì, venerdi'10.00 - 13.00</w:t>
            </w:r>
          </w:p>
          <w:p w:rsidR="001534BA" w:rsidRDefault="00F5694C" w:rsidP="00F5694C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Dott.ssa Pertile Samantha Piazza Signorelli n.1</w:t>
            </w:r>
          </w:p>
          <w:p w:rsidR="001534BA" w:rsidRDefault="00F5694C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1534BA" w:rsidRDefault="00F5694C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1534BA" w:rsidRDefault="00F5694C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1534BA" w:rsidRDefault="00F5694C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1534BA" w:rsidRDefault="00F5694C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</w:t>
            </w:r>
            <w:r w:rsidRPr="007137E0">
              <w:rPr>
                <w:rFonts w:ascii="Arial" w:hAnsi="Arial"/>
              </w:rPr>
              <w:lastRenderedPageBreak/>
              <w:t>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Ufficio Tributi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30 giorni</w:t>
            </w:r>
          </w:p>
          <w:p w:rsidR="001534BA" w:rsidRDefault="00F5694C">
            <w:pPr>
              <w:jc w:val="both"/>
            </w:pPr>
            <w:r>
              <w:rPr>
                <w:rFonts w:ascii="Arial" w:hAnsi="Arial"/>
              </w:rPr>
              <w:t>- Termini intermedi che sospendono o interrompono il procedimento: sospensione per integrazione documentale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1534BA" w:rsidRDefault="00F5694C">
            <w:pPr>
              <w:jc w:val="both"/>
            </w:pPr>
            <w:r>
              <w:rPr>
                <w:rFonts w:ascii="Arial" w:hAnsi="Arial"/>
              </w:rPr>
              <w:t xml:space="preserve">- Tutela giurisdizionale: ricorso avanti </w:t>
            </w:r>
            <w:r>
              <w:rPr>
                <w:rFonts w:ascii="Arial" w:hAnsi="Arial"/>
              </w:rPr>
              <w:t>alla Commissione Tributaria Provinciale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F5694C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534B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5694C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4EFD9D6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27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714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2026-06-12T19:40:00Z</dcterms:modified>
</cp:coreProperties>
</file>